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D20" w:rsidRDefault="00266D20" w:rsidP="00266D20">
      <w:pPr>
        <w:spacing w:beforeLines="50" w:before="156" w:line="440" w:lineRule="exact"/>
        <w:jc w:val="center"/>
        <w:rPr>
          <w:rFonts w:ascii="宋体" w:hAnsi="宋体"/>
          <w:b/>
          <w:bCs/>
          <w:sz w:val="28"/>
          <w:szCs w:val="28"/>
        </w:rPr>
      </w:pPr>
      <w:r>
        <w:rPr>
          <w:rFonts w:ascii="宋体" w:hAnsi="宋体" w:hint="eastAsia"/>
          <w:b/>
          <w:bCs/>
          <w:sz w:val="28"/>
          <w:szCs w:val="28"/>
        </w:rPr>
        <w:t>汕头职业技术学院食品卫生管理规定</w:t>
      </w:r>
    </w:p>
    <w:p w:rsidR="00266D20" w:rsidRDefault="00266D20" w:rsidP="00266D20">
      <w:pPr>
        <w:widowControl/>
        <w:shd w:val="clear" w:color="auto" w:fill="FFFFFF"/>
        <w:spacing w:afterLines="50" w:after="156" w:line="440" w:lineRule="exact"/>
        <w:jc w:val="center"/>
        <w:rPr>
          <w:sz w:val="24"/>
        </w:rPr>
      </w:pPr>
      <w:r>
        <w:rPr>
          <w:rFonts w:hint="eastAsia"/>
          <w:sz w:val="24"/>
        </w:rPr>
        <w:t>（</w:t>
      </w:r>
      <w:proofErr w:type="gramStart"/>
      <w:r>
        <w:rPr>
          <w:rFonts w:hint="eastAsia"/>
          <w:sz w:val="24"/>
        </w:rPr>
        <w:t>汕</w:t>
      </w:r>
      <w:proofErr w:type="gramEnd"/>
      <w:r>
        <w:rPr>
          <w:rFonts w:hint="eastAsia"/>
          <w:sz w:val="24"/>
        </w:rPr>
        <w:t>职院发﹝</w:t>
      </w:r>
      <w:r>
        <w:rPr>
          <w:rFonts w:hint="eastAsia"/>
          <w:sz w:val="24"/>
        </w:rPr>
        <w:t>2009</w:t>
      </w:r>
      <w:r>
        <w:rPr>
          <w:rFonts w:hint="eastAsia"/>
          <w:sz w:val="24"/>
        </w:rPr>
        <w:t>﹞</w:t>
      </w:r>
      <w:r>
        <w:rPr>
          <w:rFonts w:hint="eastAsia"/>
          <w:sz w:val="24"/>
        </w:rPr>
        <w:t>19</w:t>
      </w:r>
      <w:r>
        <w:rPr>
          <w:rFonts w:hint="eastAsia"/>
          <w:sz w:val="24"/>
        </w:rPr>
        <w:t>号）</w:t>
      </w:r>
    </w:p>
    <w:p w:rsidR="00266D20" w:rsidRDefault="00266D20" w:rsidP="00266D20">
      <w:pPr>
        <w:widowControl/>
        <w:shd w:val="clear" w:color="auto" w:fill="FFFFFF"/>
        <w:spacing w:line="440" w:lineRule="exact"/>
        <w:ind w:firstLine="480"/>
        <w:rPr>
          <w:sz w:val="24"/>
        </w:rPr>
      </w:pPr>
      <w:r>
        <w:rPr>
          <w:rFonts w:hint="eastAsia"/>
          <w:b/>
          <w:bCs/>
          <w:sz w:val="24"/>
        </w:rPr>
        <w:t>第一条</w:t>
      </w:r>
      <w:r>
        <w:rPr>
          <w:rFonts w:hint="eastAsia"/>
          <w:sz w:val="24"/>
        </w:rPr>
        <w:t xml:space="preserve">  </w:t>
      </w:r>
      <w:r>
        <w:rPr>
          <w:rFonts w:hint="eastAsia"/>
          <w:sz w:val="24"/>
        </w:rPr>
        <w:t>为加强学校食品卫生管理，防止食物中毒或其他食源性疾患事故的发生，保障师生员工身体健康，根据《中华人民共和国食品安全法》、《中华人民共和国食品安全法实施条例》、《餐饮服务食品安全操作规程》</w:t>
      </w:r>
      <w:r>
        <w:rPr>
          <w:rFonts w:hint="eastAsia"/>
          <w:sz w:val="24"/>
        </w:rPr>
        <w:t>(</w:t>
      </w:r>
      <w:r>
        <w:rPr>
          <w:rFonts w:hint="eastAsia"/>
          <w:sz w:val="24"/>
        </w:rPr>
        <w:t>国食药监食</w:t>
      </w:r>
      <w:r>
        <w:rPr>
          <w:rFonts w:hint="eastAsia"/>
          <w:sz w:val="24"/>
        </w:rPr>
        <w:t>[2011]395</w:t>
      </w:r>
      <w:r>
        <w:rPr>
          <w:rFonts w:hint="eastAsia"/>
          <w:sz w:val="24"/>
        </w:rPr>
        <w:t>号</w:t>
      </w:r>
      <w:r>
        <w:rPr>
          <w:rFonts w:hint="eastAsia"/>
          <w:sz w:val="24"/>
        </w:rPr>
        <w:t>)</w:t>
      </w:r>
      <w:r>
        <w:rPr>
          <w:rFonts w:hint="eastAsia"/>
          <w:sz w:val="24"/>
        </w:rPr>
        <w:t>，结合我院的实际，制定本规定。</w:t>
      </w:r>
    </w:p>
    <w:p w:rsidR="00266D20" w:rsidRDefault="00266D20" w:rsidP="00266D20">
      <w:pPr>
        <w:spacing w:line="440" w:lineRule="exact"/>
        <w:ind w:firstLineChars="200" w:firstLine="482"/>
        <w:rPr>
          <w:sz w:val="24"/>
        </w:rPr>
      </w:pPr>
      <w:r>
        <w:rPr>
          <w:rFonts w:hint="eastAsia"/>
          <w:b/>
          <w:bCs/>
          <w:sz w:val="24"/>
        </w:rPr>
        <w:t>第二条</w:t>
      </w:r>
      <w:r>
        <w:rPr>
          <w:rFonts w:hint="eastAsia"/>
          <w:sz w:val="24"/>
        </w:rPr>
        <w:t xml:space="preserve">  </w:t>
      </w:r>
      <w:r>
        <w:rPr>
          <w:rFonts w:hint="eastAsia"/>
          <w:sz w:val="24"/>
        </w:rPr>
        <w:t>凡在本校范围内的餐饮服务场所、院内食品商店、超市等食品服务经营单位均应遵守本规定。</w:t>
      </w:r>
    </w:p>
    <w:p w:rsidR="00266D20" w:rsidRDefault="00266D20" w:rsidP="00266D20">
      <w:pPr>
        <w:spacing w:line="440" w:lineRule="exact"/>
        <w:ind w:firstLineChars="200" w:firstLine="482"/>
        <w:rPr>
          <w:sz w:val="24"/>
        </w:rPr>
      </w:pPr>
      <w:r>
        <w:rPr>
          <w:rFonts w:hint="eastAsia"/>
          <w:b/>
          <w:bCs/>
          <w:sz w:val="24"/>
        </w:rPr>
        <w:t>第三条</w:t>
      </w:r>
      <w:r>
        <w:rPr>
          <w:rFonts w:hint="eastAsia"/>
          <w:sz w:val="24"/>
        </w:rPr>
        <w:t xml:space="preserve">  </w:t>
      </w:r>
      <w:r>
        <w:rPr>
          <w:rFonts w:hint="eastAsia"/>
          <w:sz w:val="24"/>
        </w:rPr>
        <w:t>学校食品卫生安全应坚持“健康第一”、“预防为主”的工作方针，实行由总务处宏观管理、监督检查，各食品服务经营单位具体实施的工作原则。</w:t>
      </w:r>
    </w:p>
    <w:p w:rsidR="00266D20" w:rsidRDefault="00266D20" w:rsidP="00266D20">
      <w:pPr>
        <w:spacing w:line="440" w:lineRule="exact"/>
        <w:ind w:firstLineChars="200" w:firstLine="482"/>
        <w:rPr>
          <w:sz w:val="24"/>
        </w:rPr>
      </w:pPr>
      <w:r>
        <w:rPr>
          <w:rFonts w:hint="eastAsia"/>
          <w:b/>
          <w:bCs/>
          <w:sz w:val="24"/>
        </w:rPr>
        <w:t>第四条</w:t>
      </w:r>
      <w:r>
        <w:rPr>
          <w:rFonts w:hint="eastAsia"/>
          <w:sz w:val="24"/>
        </w:rPr>
        <w:t xml:space="preserve">  </w:t>
      </w:r>
      <w:r>
        <w:rPr>
          <w:rFonts w:hint="eastAsia"/>
          <w:sz w:val="24"/>
        </w:rPr>
        <w:t>建立健全食品安全管理责任制和责任追究制。学校的主要负责人是学校食品卫生管理第一责任人，校内食堂各承包单位、各餐饮服务场所、食品商店、超市主管负责人是本单位食品卫生安全的直接责任人。</w:t>
      </w:r>
    </w:p>
    <w:p w:rsidR="00266D20" w:rsidRDefault="00266D20" w:rsidP="00266D20">
      <w:pPr>
        <w:spacing w:line="440" w:lineRule="exact"/>
        <w:ind w:firstLineChars="200" w:firstLine="482"/>
        <w:rPr>
          <w:sz w:val="24"/>
        </w:rPr>
      </w:pPr>
      <w:r>
        <w:rPr>
          <w:rFonts w:hint="eastAsia"/>
          <w:b/>
          <w:bCs/>
          <w:sz w:val="24"/>
        </w:rPr>
        <w:t>第五条</w:t>
      </w:r>
      <w:r>
        <w:rPr>
          <w:rFonts w:hint="eastAsia"/>
          <w:sz w:val="24"/>
        </w:rPr>
        <w:t xml:space="preserve">  </w:t>
      </w:r>
      <w:r>
        <w:rPr>
          <w:rFonts w:hint="eastAsia"/>
          <w:sz w:val="24"/>
        </w:rPr>
        <w:t>总务处是学校食品卫生的行政管理部门，履行以下职责：</w:t>
      </w:r>
    </w:p>
    <w:p w:rsidR="00266D20" w:rsidRDefault="00266D20" w:rsidP="00266D20">
      <w:pPr>
        <w:spacing w:line="440" w:lineRule="exact"/>
        <w:ind w:firstLineChars="200" w:firstLine="480"/>
        <w:rPr>
          <w:sz w:val="24"/>
        </w:rPr>
      </w:pPr>
      <w:r>
        <w:rPr>
          <w:rFonts w:hint="eastAsia"/>
          <w:sz w:val="24"/>
        </w:rPr>
        <w:t>一、认真贯彻落实国家、教育部、卫生部和省、市各项关于学校食品卫生安全方面的法律和规章，认真组织实施学校的相关政策措施，对各项制度的落实情况进行监督检查，做好食品卫生管理工作，确保学校食品卫生安全；</w:t>
      </w:r>
    </w:p>
    <w:p w:rsidR="00266D20" w:rsidRDefault="00266D20" w:rsidP="00266D20">
      <w:pPr>
        <w:spacing w:line="440" w:lineRule="exact"/>
        <w:ind w:firstLineChars="200" w:firstLine="480"/>
        <w:rPr>
          <w:sz w:val="24"/>
        </w:rPr>
      </w:pPr>
      <w:r>
        <w:rPr>
          <w:rFonts w:hint="eastAsia"/>
          <w:sz w:val="24"/>
        </w:rPr>
        <w:t>二、组织人员对各食品服务经营单位进行监督和检查。随时查处师生举报饮食、食品卫生方面的问题。根据检查和投诉情况，及时下发督办或整改通知书，并跟踪整改落实情况，其中</w:t>
      </w:r>
      <w:r>
        <w:rPr>
          <w:rFonts w:ascii="宋体" w:hAnsi="宋体" w:cs="宋体" w:hint="eastAsia"/>
          <w:bCs/>
          <w:sz w:val="24"/>
        </w:rPr>
        <w:t>校本部食品安全日常监管及考核由</w:t>
      </w:r>
      <w:r>
        <w:rPr>
          <w:rFonts w:ascii="宋体" w:hAnsi="宋体" w:cs="宋体"/>
          <w:bCs/>
          <w:sz w:val="24"/>
        </w:rPr>
        <w:t>总务处</w:t>
      </w:r>
      <w:r>
        <w:rPr>
          <w:rFonts w:ascii="宋体" w:hAnsi="宋体" w:cs="宋体" w:hint="eastAsia"/>
          <w:bCs/>
          <w:sz w:val="24"/>
        </w:rPr>
        <w:t>负责，金园、新津、东墩等三个校区食品安全的日常监管及考核由校区管理办公室负责，考核情况按要求报总务处汇总。</w:t>
      </w:r>
    </w:p>
    <w:p w:rsidR="00266D20" w:rsidRDefault="00266D20" w:rsidP="00266D20">
      <w:pPr>
        <w:spacing w:line="440" w:lineRule="exact"/>
        <w:ind w:firstLineChars="200" w:firstLine="480"/>
        <w:rPr>
          <w:sz w:val="24"/>
        </w:rPr>
      </w:pPr>
      <w:r>
        <w:rPr>
          <w:rFonts w:hint="eastAsia"/>
          <w:sz w:val="24"/>
        </w:rPr>
        <w:t>三、按照“谁举办、谁负责”的原则，进一步明确与经营承包方的责、权、利关系，落实食品卫生安全责任。结合饮食服务场所的现状，督促其制定系统、全面、详尽的，涉及食品安全的每一个岗位、工序等，在采配、储藏、加工、销售等各个环节上制定完整的管理制度，落实岗位责任制，实行目标责任管理；</w:t>
      </w:r>
    </w:p>
    <w:p w:rsidR="00266D20" w:rsidRDefault="00266D20" w:rsidP="00266D20">
      <w:pPr>
        <w:spacing w:line="440" w:lineRule="exact"/>
        <w:ind w:firstLineChars="200" w:firstLine="480"/>
        <w:rPr>
          <w:sz w:val="24"/>
        </w:rPr>
      </w:pPr>
      <w:r>
        <w:rPr>
          <w:rFonts w:hint="eastAsia"/>
          <w:sz w:val="24"/>
        </w:rPr>
        <w:t>四、建立食品卫生安全突发事件报告制度。发生食物中毒或疑似食物中毒事件的，应马上报告总务处，并根据应急预案的报告程序进行报告；</w:t>
      </w:r>
    </w:p>
    <w:p w:rsidR="00266D20" w:rsidRDefault="00266D20" w:rsidP="00266D20">
      <w:pPr>
        <w:spacing w:line="440" w:lineRule="exact"/>
        <w:ind w:firstLineChars="200" w:firstLine="480"/>
        <w:rPr>
          <w:sz w:val="24"/>
        </w:rPr>
      </w:pPr>
      <w:r>
        <w:rPr>
          <w:rFonts w:hint="eastAsia"/>
          <w:sz w:val="24"/>
        </w:rPr>
        <w:t>五、对全校师生员工进行食品卫生知识的宣传教育工作，并开展对食品从业人员的食品卫生知识培训；</w:t>
      </w:r>
    </w:p>
    <w:p w:rsidR="00266D20" w:rsidRDefault="00266D20" w:rsidP="00266D20">
      <w:pPr>
        <w:spacing w:line="440" w:lineRule="exact"/>
        <w:ind w:firstLineChars="200" w:firstLine="480"/>
        <w:rPr>
          <w:sz w:val="24"/>
        </w:rPr>
      </w:pPr>
      <w:r>
        <w:rPr>
          <w:rFonts w:hint="eastAsia"/>
          <w:sz w:val="24"/>
        </w:rPr>
        <w:t>六、建立学校食物中毒或者其他食源性疾病等突发事件的应急处理机制，制</w:t>
      </w:r>
      <w:r>
        <w:rPr>
          <w:rFonts w:hint="eastAsia"/>
          <w:sz w:val="24"/>
        </w:rPr>
        <w:lastRenderedPageBreak/>
        <w:t>定应急预案；</w:t>
      </w:r>
    </w:p>
    <w:p w:rsidR="00266D20" w:rsidRDefault="00266D20" w:rsidP="00266D20">
      <w:pPr>
        <w:spacing w:line="440" w:lineRule="exact"/>
        <w:ind w:firstLineChars="200" w:firstLine="480"/>
        <w:rPr>
          <w:sz w:val="24"/>
        </w:rPr>
      </w:pPr>
      <w:r>
        <w:rPr>
          <w:rFonts w:hint="eastAsia"/>
          <w:sz w:val="24"/>
        </w:rPr>
        <w:t>七、及时组织对疑似食物中毒者的医疗救治以及现场保护、配合有关部门调查、处理等有关工作：</w:t>
      </w:r>
    </w:p>
    <w:p w:rsidR="00266D20" w:rsidRDefault="00266D20" w:rsidP="00266D20">
      <w:pPr>
        <w:spacing w:line="440" w:lineRule="exact"/>
        <w:ind w:firstLineChars="200" w:firstLine="480"/>
        <w:rPr>
          <w:sz w:val="24"/>
        </w:rPr>
      </w:pPr>
      <w:r>
        <w:rPr>
          <w:rFonts w:hint="eastAsia"/>
          <w:sz w:val="24"/>
        </w:rPr>
        <w:t>八、做好学校领导交办的其他食品卫生管理事宜。</w:t>
      </w:r>
    </w:p>
    <w:p w:rsidR="00266D20" w:rsidRDefault="00266D20" w:rsidP="00266D20">
      <w:pPr>
        <w:spacing w:line="440" w:lineRule="exact"/>
        <w:ind w:firstLineChars="200" w:firstLine="482"/>
        <w:rPr>
          <w:sz w:val="24"/>
        </w:rPr>
      </w:pPr>
      <w:r>
        <w:rPr>
          <w:rFonts w:hint="eastAsia"/>
          <w:b/>
          <w:bCs/>
          <w:sz w:val="24"/>
        </w:rPr>
        <w:t>第六条</w:t>
      </w:r>
      <w:r>
        <w:rPr>
          <w:rFonts w:hint="eastAsia"/>
          <w:sz w:val="24"/>
        </w:rPr>
        <w:t xml:space="preserve">  </w:t>
      </w:r>
      <w:r>
        <w:rPr>
          <w:rFonts w:hint="eastAsia"/>
          <w:sz w:val="24"/>
        </w:rPr>
        <w:t>发生食物中毒事故，有下列情形之一的，由学校追究责任人的责任：</w:t>
      </w:r>
    </w:p>
    <w:p w:rsidR="00266D20" w:rsidRDefault="00266D20" w:rsidP="00266D20">
      <w:pPr>
        <w:spacing w:line="440" w:lineRule="exact"/>
        <w:ind w:firstLineChars="200" w:firstLine="480"/>
        <w:rPr>
          <w:sz w:val="24"/>
        </w:rPr>
      </w:pPr>
      <w:r>
        <w:rPr>
          <w:rFonts w:hint="eastAsia"/>
          <w:sz w:val="24"/>
        </w:rPr>
        <w:t>1.</w:t>
      </w:r>
      <w:r>
        <w:rPr>
          <w:rFonts w:hint="eastAsia"/>
          <w:sz w:val="24"/>
        </w:rPr>
        <w:t>未建立食品卫生责任制，未设立专职或兼职食品卫生管理人员的；</w:t>
      </w:r>
    </w:p>
    <w:p w:rsidR="00266D20" w:rsidRDefault="00266D20" w:rsidP="00266D20">
      <w:pPr>
        <w:spacing w:line="440" w:lineRule="exact"/>
        <w:ind w:firstLineChars="200" w:firstLine="480"/>
        <w:rPr>
          <w:sz w:val="24"/>
        </w:rPr>
      </w:pPr>
      <w:r>
        <w:rPr>
          <w:rFonts w:hint="eastAsia"/>
          <w:sz w:val="24"/>
        </w:rPr>
        <w:t>2.</w:t>
      </w:r>
      <w:r>
        <w:rPr>
          <w:rFonts w:hint="eastAsia"/>
          <w:sz w:val="24"/>
        </w:rPr>
        <w:t>未建立食品卫生安全管理制度或管理制度不落实的；</w:t>
      </w:r>
    </w:p>
    <w:p w:rsidR="00266D20" w:rsidRDefault="00266D20" w:rsidP="00266D20">
      <w:pPr>
        <w:spacing w:line="440" w:lineRule="exact"/>
        <w:ind w:firstLineChars="200" w:firstLine="480"/>
        <w:rPr>
          <w:sz w:val="24"/>
        </w:rPr>
      </w:pPr>
      <w:r>
        <w:rPr>
          <w:rFonts w:hint="eastAsia"/>
          <w:sz w:val="24"/>
        </w:rPr>
        <w:t>3.</w:t>
      </w:r>
      <w:r>
        <w:rPr>
          <w:rFonts w:hint="eastAsia"/>
          <w:sz w:val="24"/>
        </w:rPr>
        <w:t>未取得食品经营许可证而为学生提供就餐服务的；</w:t>
      </w:r>
    </w:p>
    <w:p w:rsidR="00266D20" w:rsidRDefault="00266D20" w:rsidP="00266D20">
      <w:pPr>
        <w:spacing w:line="440" w:lineRule="exact"/>
        <w:ind w:firstLineChars="200" w:firstLine="480"/>
        <w:rPr>
          <w:sz w:val="24"/>
        </w:rPr>
      </w:pPr>
      <w:r>
        <w:rPr>
          <w:rFonts w:hint="eastAsia"/>
          <w:sz w:val="24"/>
        </w:rPr>
        <w:t>4.</w:t>
      </w:r>
      <w:r>
        <w:rPr>
          <w:rFonts w:hint="eastAsia"/>
          <w:sz w:val="24"/>
        </w:rPr>
        <w:t>食品从业人员未取得健康证明或其它有不符合食品卫生安全的；</w:t>
      </w:r>
    </w:p>
    <w:p w:rsidR="00266D20" w:rsidRDefault="00266D20" w:rsidP="00266D20">
      <w:pPr>
        <w:spacing w:line="440" w:lineRule="exact"/>
        <w:ind w:firstLineChars="200" w:firstLine="480"/>
        <w:rPr>
          <w:sz w:val="24"/>
        </w:rPr>
      </w:pPr>
      <w:r>
        <w:rPr>
          <w:rFonts w:hint="eastAsia"/>
          <w:sz w:val="24"/>
        </w:rPr>
        <w:t>5.</w:t>
      </w:r>
      <w:r>
        <w:rPr>
          <w:rFonts w:hint="eastAsia"/>
          <w:sz w:val="24"/>
        </w:rPr>
        <w:t>采购、制作、销售不符合《中华人民共和国食品安全法》所规定的食品的；</w:t>
      </w:r>
    </w:p>
    <w:p w:rsidR="00266D20" w:rsidRDefault="00266D20" w:rsidP="00266D20">
      <w:pPr>
        <w:spacing w:line="440" w:lineRule="exact"/>
        <w:ind w:firstLineChars="200" w:firstLine="480"/>
        <w:rPr>
          <w:sz w:val="24"/>
        </w:rPr>
      </w:pPr>
      <w:r>
        <w:rPr>
          <w:rFonts w:hint="eastAsia"/>
          <w:sz w:val="24"/>
        </w:rPr>
        <w:t>6.</w:t>
      </w:r>
      <w:r>
        <w:rPr>
          <w:rFonts w:hint="eastAsia"/>
          <w:sz w:val="24"/>
        </w:rPr>
        <w:t>由于食堂门未锁、窗未关或安全保卫措施不严等而导致投毒事件发生的；</w:t>
      </w:r>
    </w:p>
    <w:p w:rsidR="00266D20" w:rsidRDefault="00266D20" w:rsidP="00266D20">
      <w:pPr>
        <w:spacing w:line="440" w:lineRule="exact"/>
        <w:ind w:firstLineChars="200" w:firstLine="480"/>
        <w:rPr>
          <w:sz w:val="24"/>
        </w:rPr>
      </w:pPr>
      <w:r>
        <w:rPr>
          <w:rFonts w:hint="eastAsia"/>
          <w:sz w:val="24"/>
        </w:rPr>
        <w:t>7.</w:t>
      </w:r>
      <w:r>
        <w:rPr>
          <w:rFonts w:hint="eastAsia"/>
          <w:sz w:val="24"/>
        </w:rPr>
        <w:t>对卫生行政部门或院内职能部门提出的改进意见，未按规定的时限和要求进行改正的；</w:t>
      </w:r>
    </w:p>
    <w:p w:rsidR="00266D20" w:rsidRDefault="00266D20" w:rsidP="00266D20">
      <w:pPr>
        <w:spacing w:line="440" w:lineRule="exact"/>
        <w:ind w:firstLineChars="200" w:firstLine="480"/>
        <w:rPr>
          <w:sz w:val="24"/>
        </w:rPr>
      </w:pPr>
      <w:r>
        <w:rPr>
          <w:rFonts w:hint="eastAsia"/>
          <w:sz w:val="24"/>
        </w:rPr>
        <w:t>8.</w:t>
      </w:r>
      <w:r>
        <w:rPr>
          <w:rFonts w:hint="eastAsia"/>
          <w:sz w:val="24"/>
        </w:rPr>
        <w:t>发生食物中毒瞒报、迟报或没有采取有效控制措施和组织抢救工作，致使食物中毒事态扩大的；</w:t>
      </w:r>
    </w:p>
    <w:p w:rsidR="00266D20" w:rsidRDefault="00266D20" w:rsidP="00266D20">
      <w:pPr>
        <w:spacing w:line="440" w:lineRule="exact"/>
        <w:ind w:firstLineChars="200" w:firstLine="480"/>
        <w:rPr>
          <w:sz w:val="24"/>
        </w:rPr>
      </w:pPr>
      <w:r>
        <w:rPr>
          <w:rFonts w:hint="eastAsia"/>
          <w:sz w:val="24"/>
        </w:rPr>
        <w:t>9.</w:t>
      </w:r>
      <w:r>
        <w:rPr>
          <w:rFonts w:hint="eastAsia"/>
          <w:sz w:val="24"/>
        </w:rPr>
        <w:t>未配合卫生行政部门或院内职能部门进行食物中毒调查和未保留现场的；</w:t>
      </w:r>
    </w:p>
    <w:p w:rsidR="00266D20" w:rsidRDefault="00266D20" w:rsidP="00266D20">
      <w:pPr>
        <w:spacing w:line="440" w:lineRule="exact"/>
        <w:ind w:firstLineChars="200" w:firstLine="480"/>
        <w:rPr>
          <w:sz w:val="24"/>
        </w:rPr>
      </w:pPr>
      <w:r>
        <w:rPr>
          <w:rFonts w:hint="eastAsia"/>
          <w:sz w:val="24"/>
        </w:rPr>
        <w:t>10.</w:t>
      </w:r>
      <w:r>
        <w:rPr>
          <w:rFonts w:hint="eastAsia"/>
          <w:sz w:val="24"/>
        </w:rPr>
        <w:t>在不具备餐饮条件的场所内加工、出售食品的。</w:t>
      </w:r>
    </w:p>
    <w:p w:rsidR="00266D20" w:rsidRDefault="00266D20" w:rsidP="00266D20">
      <w:pPr>
        <w:spacing w:line="440" w:lineRule="exact"/>
        <w:ind w:firstLineChars="200" w:firstLine="482"/>
        <w:rPr>
          <w:sz w:val="24"/>
        </w:rPr>
      </w:pPr>
      <w:r>
        <w:rPr>
          <w:rFonts w:hint="eastAsia"/>
          <w:b/>
          <w:bCs/>
          <w:sz w:val="24"/>
        </w:rPr>
        <w:t>第七条</w:t>
      </w:r>
      <w:r>
        <w:rPr>
          <w:rFonts w:hint="eastAsia"/>
          <w:b/>
          <w:bCs/>
          <w:sz w:val="24"/>
        </w:rPr>
        <w:t xml:space="preserve"> </w:t>
      </w:r>
      <w:r>
        <w:rPr>
          <w:rFonts w:hint="eastAsia"/>
          <w:sz w:val="24"/>
        </w:rPr>
        <w:t xml:space="preserve"> </w:t>
      </w:r>
      <w:r>
        <w:rPr>
          <w:rFonts w:hint="eastAsia"/>
          <w:sz w:val="24"/>
        </w:rPr>
        <w:t>任何单位和个人都有权对违反食品卫生安全的饮食服务经营单位、院内食品商店、超市进行举报。</w:t>
      </w:r>
    </w:p>
    <w:p w:rsidR="009E4540" w:rsidRDefault="00266D20" w:rsidP="00266D20">
      <w:r>
        <w:rPr>
          <w:rFonts w:hint="eastAsia"/>
          <w:b/>
          <w:bCs/>
          <w:sz w:val="24"/>
        </w:rPr>
        <w:t>第八条</w:t>
      </w:r>
      <w:r>
        <w:rPr>
          <w:rFonts w:hint="eastAsia"/>
          <w:sz w:val="24"/>
        </w:rPr>
        <w:t xml:space="preserve">  </w:t>
      </w:r>
      <w:r>
        <w:rPr>
          <w:rFonts w:hint="eastAsia"/>
          <w:sz w:val="24"/>
        </w:rPr>
        <w:t>本规定自公布之日起执行，本规定由总务处负责解</w:t>
      </w:r>
      <w:bookmarkStart w:id="0" w:name="_GoBack"/>
      <w:bookmarkEnd w:id="0"/>
    </w:p>
    <w:sectPr w:rsidR="009E4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20"/>
    <w:rsid w:val="00266D20"/>
    <w:rsid w:val="009E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6604F-172F-4437-8858-538887A4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66D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Company>HP</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2024-09-23T02:02:00Z</dcterms:created>
  <dcterms:modified xsi:type="dcterms:W3CDTF">2024-09-23T02:02:00Z</dcterms:modified>
</cp:coreProperties>
</file>